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83" w:rsidRDefault="00972C83" w:rsidP="0026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2594">
        <w:rPr>
          <w:rFonts w:ascii="Times New Roman" w:hAnsi="Times New Roman"/>
          <w:b/>
          <w:sz w:val="28"/>
          <w:szCs w:val="28"/>
        </w:rPr>
        <w:t>Piano di Controllo</w:t>
      </w:r>
      <w:r>
        <w:rPr>
          <w:rFonts w:ascii="Times New Roman" w:hAnsi="Times New Roman"/>
          <w:b/>
          <w:sz w:val="28"/>
          <w:szCs w:val="28"/>
        </w:rPr>
        <w:t xml:space="preserve"> marchio Ecolabel europeo</w:t>
      </w:r>
    </w:p>
    <w:p w:rsidR="00972C83" w:rsidRPr="00D42594" w:rsidRDefault="00972C83" w:rsidP="0026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Decisione della Commissione 2009/578/CE</w:t>
      </w:r>
    </w:p>
    <w:p w:rsidR="00972C83" w:rsidRDefault="00972C83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C83" w:rsidRDefault="00972C83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20DA">
        <w:rPr>
          <w:rFonts w:ascii="Times New Roman" w:hAnsi="Times New Roman"/>
          <w:sz w:val="24"/>
          <w:szCs w:val="24"/>
        </w:rPr>
        <w:t xml:space="preserve">Nome </w:t>
      </w:r>
      <w:r w:rsidR="0085142D">
        <w:rPr>
          <w:rFonts w:ascii="Times New Roman" w:hAnsi="Times New Roman"/>
          <w:sz w:val="24"/>
          <w:szCs w:val="24"/>
        </w:rPr>
        <w:t xml:space="preserve">del </w:t>
      </w:r>
      <w:r w:rsidRPr="002620DA">
        <w:rPr>
          <w:rFonts w:ascii="Times New Roman" w:hAnsi="Times New Roman"/>
          <w:sz w:val="24"/>
          <w:szCs w:val="24"/>
        </w:rPr>
        <w:t>servizio di ricettività turistica:</w:t>
      </w:r>
    </w:p>
    <w:p w:rsidR="009528CB" w:rsidRDefault="009528CB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C83" w:rsidRDefault="006823E9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Indirizzo: </w:t>
      </w:r>
    </w:p>
    <w:p w:rsidR="00972C83" w:rsidRPr="002620DA" w:rsidRDefault="00972C83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C83" w:rsidRPr="002620DA" w:rsidRDefault="00972C83" w:rsidP="00262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0DA">
        <w:rPr>
          <w:rFonts w:ascii="Times New Roman" w:hAnsi="Times New Roman"/>
          <w:sz w:val="24"/>
          <w:szCs w:val="24"/>
        </w:rPr>
        <w:t xml:space="preserve">A seguito del rilascio del marchio Ecolabel europeo, la struttura si impegna al controllo </w:t>
      </w:r>
      <w:r>
        <w:rPr>
          <w:rFonts w:ascii="Times New Roman" w:hAnsi="Times New Roman"/>
          <w:sz w:val="24"/>
          <w:szCs w:val="24"/>
        </w:rPr>
        <w:t>periodico per la conformità a</w:t>
      </w:r>
      <w:r w:rsidRPr="002620DA">
        <w:rPr>
          <w:rFonts w:ascii="Times New Roman" w:hAnsi="Times New Roman"/>
          <w:sz w:val="24"/>
          <w:szCs w:val="24"/>
        </w:rPr>
        <w:t xml:space="preserve">i criteri obbligatori </w:t>
      </w:r>
      <w:r>
        <w:rPr>
          <w:rFonts w:ascii="Times New Roman" w:hAnsi="Times New Roman"/>
          <w:sz w:val="24"/>
          <w:szCs w:val="24"/>
        </w:rPr>
        <w:t xml:space="preserve">e facoltativi, </w:t>
      </w:r>
      <w:r w:rsidRPr="002620DA">
        <w:rPr>
          <w:rFonts w:ascii="Times New Roman" w:hAnsi="Times New Roman"/>
          <w:sz w:val="24"/>
          <w:szCs w:val="24"/>
        </w:rPr>
        <w:t>indicati nella Decisione della</w:t>
      </w:r>
      <w:r w:rsidR="006823E9">
        <w:rPr>
          <w:rFonts w:ascii="Times New Roman" w:hAnsi="Times New Roman"/>
          <w:sz w:val="24"/>
          <w:szCs w:val="24"/>
        </w:rPr>
        <w:t xml:space="preserve"> Commissione 2009/578/CE, con le seguenti</w:t>
      </w:r>
      <w:r w:rsidRPr="002620DA">
        <w:rPr>
          <w:rFonts w:ascii="Times New Roman" w:hAnsi="Times New Roman"/>
          <w:sz w:val="24"/>
          <w:szCs w:val="24"/>
        </w:rPr>
        <w:t xml:space="preserve"> frequenz</w:t>
      </w:r>
      <w:r w:rsidR="006823E9">
        <w:rPr>
          <w:rFonts w:ascii="Times New Roman" w:hAnsi="Times New Roman"/>
          <w:sz w:val="24"/>
          <w:szCs w:val="24"/>
        </w:rPr>
        <w:t>e.</w:t>
      </w:r>
    </w:p>
    <w:p w:rsidR="00FF1A99" w:rsidRDefault="00FF1A99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779"/>
        <w:gridCol w:w="780"/>
        <w:gridCol w:w="779"/>
        <w:gridCol w:w="780"/>
        <w:gridCol w:w="780"/>
        <w:gridCol w:w="779"/>
        <w:gridCol w:w="780"/>
        <w:gridCol w:w="779"/>
        <w:gridCol w:w="780"/>
        <w:gridCol w:w="780"/>
      </w:tblGrid>
      <w:tr w:rsidR="002948EF" w:rsidRPr="00FF1A99" w:rsidTr="00C453DB">
        <w:tc>
          <w:tcPr>
            <w:tcW w:w="1843" w:type="dxa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Frequenza</w:t>
            </w:r>
          </w:p>
        </w:tc>
        <w:tc>
          <w:tcPr>
            <w:tcW w:w="7796" w:type="dxa"/>
            <w:gridSpan w:val="10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N. Criteri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 obbligatori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</w:tr>
      <w:tr w:rsidR="00972C83" w:rsidRPr="00FF1A99" w:rsidTr="00FF1A99">
        <w:trPr>
          <w:trHeight w:val="276"/>
        </w:trPr>
        <w:tc>
          <w:tcPr>
            <w:tcW w:w="1843" w:type="dxa"/>
            <w:shd w:val="pct15" w:color="auto" w:fill="auto"/>
          </w:tcPr>
          <w:p w:rsidR="00972C83" w:rsidRPr="00FF1A99" w:rsidRDefault="00972C83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Annuale 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</w:tcPr>
          <w:p w:rsidR="00972C83" w:rsidRPr="00FF1A99" w:rsidRDefault="00972C83" w:rsidP="0068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27*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28*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972C83" w:rsidRPr="00FF1A99" w:rsidTr="00FF1A99">
        <w:trPr>
          <w:trHeight w:val="276"/>
        </w:trPr>
        <w:tc>
          <w:tcPr>
            <w:tcW w:w="1843" w:type="dxa"/>
            <w:shd w:val="pct15" w:color="auto" w:fill="auto"/>
          </w:tcPr>
          <w:p w:rsidR="00972C83" w:rsidRPr="00FF1A99" w:rsidRDefault="00972C83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Semestrale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C83" w:rsidRPr="00FF1A99" w:rsidTr="00FF1A99">
        <w:trPr>
          <w:trHeight w:val="276"/>
        </w:trPr>
        <w:tc>
          <w:tcPr>
            <w:tcW w:w="1843" w:type="dxa"/>
            <w:shd w:val="pct15" w:color="auto" w:fill="auto"/>
          </w:tcPr>
          <w:p w:rsidR="00972C83" w:rsidRPr="00FF1A99" w:rsidRDefault="00972C83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Mensile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27*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28*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C83" w:rsidRPr="00FF1A99" w:rsidTr="00FF1A99">
        <w:trPr>
          <w:trHeight w:val="276"/>
        </w:trPr>
        <w:tc>
          <w:tcPr>
            <w:tcW w:w="1843" w:type="dxa"/>
            <w:shd w:val="pct15" w:color="auto" w:fill="auto"/>
          </w:tcPr>
          <w:p w:rsidR="00972C83" w:rsidRPr="00FF1A99" w:rsidRDefault="00972C83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Settimanale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C83" w:rsidRPr="00FF1A99" w:rsidTr="00FF1A99">
        <w:trPr>
          <w:trHeight w:val="276"/>
        </w:trPr>
        <w:tc>
          <w:tcPr>
            <w:tcW w:w="1843" w:type="dxa"/>
            <w:shd w:val="pct15" w:color="auto" w:fill="auto"/>
          </w:tcPr>
          <w:p w:rsidR="00972C83" w:rsidRPr="00FF1A99" w:rsidRDefault="00972C83" w:rsidP="00273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bCs/>
                <w:sz w:val="24"/>
                <w:szCs w:val="24"/>
              </w:rPr>
              <w:t>Giornaliero</w:t>
            </w:r>
            <w:r w:rsidR="00682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972C83" w:rsidRPr="00FF1A99" w:rsidRDefault="00972C83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48EF" w:rsidRDefault="002948EF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3E9" w:rsidRDefault="006823E9" w:rsidP="006823E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5D43CC">
        <w:rPr>
          <w:rFonts w:ascii="Times New Roman" w:hAnsi="Times New Roman"/>
          <w:sz w:val="24"/>
          <w:szCs w:val="24"/>
        </w:rPr>
        <w:t xml:space="preserve">Indicare con una “X”, a destra del numero, il criterio </w:t>
      </w:r>
      <w:r>
        <w:rPr>
          <w:rFonts w:ascii="Times New Roman" w:hAnsi="Times New Roman"/>
          <w:sz w:val="24"/>
          <w:szCs w:val="24"/>
        </w:rPr>
        <w:t xml:space="preserve">facoltativo </w:t>
      </w:r>
      <w:r w:rsidRPr="005D43CC">
        <w:rPr>
          <w:rFonts w:ascii="Times New Roman" w:hAnsi="Times New Roman"/>
          <w:sz w:val="24"/>
          <w:szCs w:val="24"/>
        </w:rPr>
        <w:t>scelto</w:t>
      </w:r>
      <w:r>
        <w:rPr>
          <w:rFonts w:ascii="Times New Roman" w:hAnsi="Times New Roman"/>
          <w:sz w:val="24"/>
          <w:szCs w:val="24"/>
        </w:rPr>
        <w:t>.</w:t>
      </w:r>
    </w:p>
    <w:p w:rsidR="002948EF" w:rsidRDefault="002948EF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556"/>
        <w:gridCol w:w="557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557"/>
      </w:tblGrid>
      <w:tr w:rsidR="002948EF" w:rsidRPr="00FF1A99" w:rsidTr="00C453DB">
        <w:tc>
          <w:tcPr>
            <w:tcW w:w="1843" w:type="dxa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Frequenza</w:t>
            </w: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N. Criteri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facoltativ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</w:tr>
      <w:tr w:rsidR="005D43CC" w:rsidRPr="00FF1A99" w:rsidTr="00873BB7">
        <w:trPr>
          <w:trHeight w:val="347"/>
        </w:trPr>
        <w:tc>
          <w:tcPr>
            <w:tcW w:w="1843" w:type="dxa"/>
            <w:vMerge w:val="restart"/>
            <w:shd w:val="pct15" w:color="auto" w:fill="auto"/>
          </w:tcPr>
          <w:p w:rsidR="005D43CC" w:rsidRPr="005D43CC" w:rsidRDefault="005D43CC" w:rsidP="006823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Annuale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873BB7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FF1A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tcBorders>
              <w:bottom w:val="single" w:sz="4" w:space="0" w:color="auto"/>
            </w:tcBorders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A319EB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665180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2948EF" w:rsidRPr="00FF1A99" w:rsidRDefault="002948EF" w:rsidP="0029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 w:val="restart"/>
            <w:shd w:val="pct15" w:color="auto" w:fill="auto"/>
          </w:tcPr>
          <w:p w:rsidR="002948EF" w:rsidRPr="00FF1A99" w:rsidRDefault="002948EF" w:rsidP="006823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Semestrale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29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F0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F0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A319EB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2948EF" w:rsidRPr="00FF1A99" w:rsidRDefault="002948EF" w:rsidP="00853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7" w:type="dxa"/>
          </w:tcPr>
          <w:p w:rsidR="002948EF" w:rsidRPr="00FF1A99" w:rsidRDefault="002948EF" w:rsidP="00853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3C1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3C1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A319EB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2948EF" w:rsidRPr="00FF1A99" w:rsidRDefault="002948EF" w:rsidP="00862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7"/>
        </w:trPr>
        <w:tc>
          <w:tcPr>
            <w:tcW w:w="1843" w:type="dxa"/>
            <w:vMerge w:val="restart"/>
            <w:shd w:val="pct15" w:color="auto" w:fill="auto"/>
          </w:tcPr>
          <w:p w:rsidR="006823E9" w:rsidRPr="00FF1A99" w:rsidRDefault="006823E9" w:rsidP="004651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Mensile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6823E9" w:rsidRPr="00FF1A99" w:rsidRDefault="006823E9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8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6823E9" w:rsidRPr="00FF1A99" w:rsidRDefault="006823E9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0F79FD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6823E9" w:rsidRPr="00FF1A99" w:rsidRDefault="006823E9" w:rsidP="00862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A319EB">
        <w:trPr>
          <w:trHeight w:val="348"/>
        </w:trPr>
        <w:tc>
          <w:tcPr>
            <w:tcW w:w="1843" w:type="dxa"/>
            <w:shd w:val="pct15" w:color="auto" w:fill="auto"/>
          </w:tcPr>
          <w:p w:rsidR="006823E9" w:rsidRPr="00FF1A99" w:rsidRDefault="006823E9" w:rsidP="00822B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Settimanale**</w:t>
            </w:r>
          </w:p>
        </w:tc>
        <w:tc>
          <w:tcPr>
            <w:tcW w:w="556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56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6F55" w:rsidRPr="002948EF" w:rsidRDefault="009A6F55" w:rsidP="002620D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2948EF">
        <w:rPr>
          <w:rFonts w:ascii="Times New Roman" w:hAnsi="Times New Roman"/>
          <w:bCs/>
          <w:sz w:val="20"/>
          <w:szCs w:val="20"/>
        </w:rPr>
        <w:t>(*) I dati devono essere rilevati, ove possibile, a scadenza mensile o almeno annuale.</w:t>
      </w:r>
    </w:p>
    <w:p w:rsidR="00972C83" w:rsidRPr="002948EF" w:rsidRDefault="00972C83" w:rsidP="002620D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948EF">
        <w:rPr>
          <w:rFonts w:ascii="Times New Roman" w:hAnsi="Times New Roman"/>
          <w:bCs/>
          <w:sz w:val="20"/>
          <w:szCs w:val="20"/>
        </w:rPr>
        <w:t>(**) Controllo visivo.</w:t>
      </w:r>
    </w:p>
    <w:p w:rsidR="00972C83" w:rsidRPr="009A6F55" w:rsidRDefault="00972C83" w:rsidP="00E672DE">
      <w:pPr>
        <w:tabs>
          <w:tab w:val="left" w:pos="31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823E9" w:rsidRPr="009A6F55" w:rsidRDefault="002948EF" w:rsidP="00F559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Data:</w:t>
      </w:r>
    </w:p>
    <w:sectPr w:rsidR="006823E9" w:rsidRPr="009A6F55" w:rsidSect="00C607E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614" w:rsidRDefault="00A62614" w:rsidP="00F55925">
      <w:pPr>
        <w:spacing w:after="0" w:line="240" w:lineRule="auto"/>
      </w:pPr>
      <w:r>
        <w:separator/>
      </w:r>
    </w:p>
  </w:endnote>
  <w:endnote w:type="continuationSeparator" w:id="0">
    <w:p w:rsidR="00A62614" w:rsidRDefault="00A62614" w:rsidP="00F5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614" w:rsidRDefault="00A62614" w:rsidP="00F55925">
      <w:pPr>
        <w:spacing w:after="0" w:line="240" w:lineRule="auto"/>
      </w:pPr>
      <w:r>
        <w:separator/>
      </w:r>
    </w:p>
  </w:footnote>
  <w:footnote w:type="continuationSeparator" w:id="0">
    <w:p w:rsidR="00A62614" w:rsidRDefault="00A62614" w:rsidP="00F55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594"/>
    <w:rsid w:val="0003489C"/>
    <w:rsid w:val="00045ECC"/>
    <w:rsid w:val="000C0957"/>
    <w:rsid w:val="000E2254"/>
    <w:rsid w:val="001540AE"/>
    <w:rsid w:val="00197B3F"/>
    <w:rsid w:val="002620DA"/>
    <w:rsid w:val="00273A80"/>
    <w:rsid w:val="00280089"/>
    <w:rsid w:val="002948EF"/>
    <w:rsid w:val="002B1D45"/>
    <w:rsid w:val="002B7034"/>
    <w:rsid w:val="002E414F"/>
    <w:rsid w:val="002F4BE4"/>
    <w:rsid w:val="00302C01"/>
    <w:rsid w:val="00334383"/>
    <w:rsid w:val="003A6871"/>
    <w:rsid w:val="004E3099"/>
    <w:rsid w:val="005117E7"/>
    <w:rsid w:val="00512A27"/>
    <w:rsid w:val="005243FB"/>
    <w:rsid w:val="005601E8"/>
    <w:rsid w:val="005D43CC"/>
    <w:rsid w:val="00606840"/>
    <w:rsid w:val="00640DC2"/>
    <w:rsid w:val="006823E9"/>
    <w:rsid w:val="006F1AD9"/>
    <w:rsid w:val="0073683F"/>
    <w:rsid w:val="0085142D"/>
    <w:rsid w:val="0086221F"/>
    <w:rsid w:val="00873BB7"/>
    <w:rsid w:val="008C7947"/>
    <w:rsid w:val="008F4253"/>
    <w:rsid w:val="009528CB"/>
    <w:rsid w:val="00972C83"/>
    <w:rsid w:val="009A186D"/>
    <w:rsid w:val="009A6F55"/>
    <w:rsid w:val="00A06E17"/>
    <w:rsid w:val="00A23226"/>
    <w:rsid w:val="00A319EB"/>
    <w:rsid w:val="00A62614"/>
    <w:rsid w:val="00AE467C"/>
    <w:rsid w:val="00AF7F0B"/>
    <w:rsid w:val="00B13817"/>
    <w:rsid w:val="00BA1207"/>
    <w:rsid w:val="00C36C98"/>
    <w:rsid w:val="00C41C13"/>
    <w:rsid w:val="00C607E7"/>
    <w:rsid w:val="00C77E46"/>
    <w:rsid w:val="00CA4AEB"/>
    <w:rsid w:val="00D42594"/>
    <w:rsid w:val="00D56C0E"/>
    <w:rsid w:val="00DB45A7"/>
    <w:rsid w:val="00DC15C5"/>
    <w:rsid w:val="00DE217A"/>
    <w:rsid w:val="00E0081A"/>
    <w:rsid w:val="00E672DE"/>
    <w:rsid w:val="00E841C5"/>
    <w:rsid w:val="00F2676A"/>
    <w:rsid w:val="00F36483"/>
    <w:rsid w:val="00F55925"/>
    <w:rsid w:val="00FC6F8B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0DC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F7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rsid w:val="00F5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592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F5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5592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5925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semiHidden/>
    <w:rsid w:val="00E672D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72DE"/>
    <w:rPr>
      <w:rFonts w:ascii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Controllo marchio Ecolabel europeo</vt:lpstr>
    </vt:vector>
  </TitlesOfParts>
  <Company>ispra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Controllo marchio Ecolabel europeo</dc:title>
  <dc:subject/>
  <dc:creator>polidori</dc:creator>
  <cp:keywords/>
  <dc:description/>
  <cp:lastModifiedBy>polidori</cp:lastModifiedBy>
  <cp:revision>15</cp:revision>
  <dcterms:created xsi:type="dcterms:W3CDTF">2010-11-16T13:05:00Z</dcterms:created>
  <dcterms:modified xsi:type="dcterms:W3CDTF">2010-12-28T14:54:00Z</dcterms:modified>
</cp:coreProperties>
</file>